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9B" w:rsidRPr="00993AAF" w:rsidRDefault="009063EA" w:rsidP="00993AAF">
      <w:pPr>
        <w:jc w:val="both"/>
        <w:rPr>
          <w:u w:val="single"/>
        </w:rPr>
      </w:pPr>
      <w:r w:rsidRPr="00993AAF">
        <w:rPr>
          <w:u w:val="single"/>
        </w:rPr>
        <w:t>Шапран Федор Валерьевич, 3-й год обучения</w:t>
      </w:r>
    </w:p>
    <w:p w:rsidR="009063EA" w:rsidRDefault="009063EA" w:rsidP="00993AAF">
      <w:pPr>
        <w:jc w:val="both"/>
        <w:rPr>
          <w:u w:val="single"/>
        </w:rPr>
      </w:pPr>
      <w:r w:rsidRPr="00993AAF">
        <w:rPr>
          <w:u w:val="single"/>
        </w:rPr>
        <w:t>Электромагнитная совместимость локомотивных сист</w:t>
      </w:r>
      <w:r w:rsidR="00993AAF">
        <w:rPr>
          <w:u w:val="single"/>
        </w:rPr>
        <w:t>ем преобразования электроэнергии</w:t>
      </w:r>
    </w:p>
    <w:p w:rsidR="00993AAF" w:rsidRPr="00993AAF" w:rsidRDefault="00993AAF" w:rsidP="00993AAF">
      <w:pPr>
        <w:jc w:val="both"/>
        <w:rPr>
          <w:u w:val="single"/>
        </w:rPr>
      </w:pPr>
      <w:r>
        <w:rPr>
          <w:u w:val="single"/>
        </w:rPr>
        <w:t>Научный руководитель: проф. каф. «Эл</w:t>
      </w:r>
      <w:proofErr w:type="gramStart"/>
      <w:r>
        <w:rPr>
          <w:u w:val="single"/>
        </w:rPr>
        <w:t>. машины</w:t>
      </w:r>
      <w:proofErr w:type="gramEnd"/>
      <w:r>
        <w:rPr>
          <w:u w:val="single"/>
        </w:rPr>
        <w:t>» Сергеев Б.С.</w:t>
      </w:r>
    </w:p>
    <w:p w:rsidR="009063EA" w:rsidRDefault="009063EA" w:rsidP="00993AAF">
      <w:pPr>
        <w:jc w:val="both"/>
      </w:pPr>
    </w:p>
    <w:p w:rsidR="009063EA" w:rsidRDefault="009063EA" w:rsidP="00993AAF">
      <w:pPr>
        <w:ind w:firstLine="708"/>
        <w:jc w:val="both"/>
        <w:rPr>
          <w:szCs w:val="24"/>
        </w:rPr>
      </w:pPr>
      <w:r>
        <w:rPr>
          <w:szCs w:val="24"/>
        </w:rPr>
        <w:t>Применение систем электропитания (СЭП) на основе п</w:t>
      </w:r>
      <w:r w:rsidRPr="00035133">
        <w:rPr>
          <w:szCs w:val="24"/>
        </w:rPr>
        <w:t>олупроводниковы</w:t>
      </w:r>
      <w:r>
        <w:rPr>
          <w:szCs w:val="24"/>
        </w:rPr>
        <w:t>х</w:t>
      </w:r>
      <w:r w:rsidRPr="00035133">
        <w:rPr>
          <w:szCs w:val="24"/>
        </w:rPr>
        <w:t xml:space="preserve"> преобразовател</w:t>
      </w:r>
      <w:r>
        <w:rPr>
          <w:szCs w:val="24"/>
        </w:rPr>
        <w:t>ей</w:t>
      </w:r>
      <w:r w:rsidRPr="00035133">
        <w:rPr>
          <w:szCs w:val="24"/>
        </w:rPr>
        <w:t xml:space="preserve"> электроэнергии</w:t>
      </w:r>
      <w:r>
        <w:rPr>
          <w:szCs w:val="24"/>
        </w:rPr>
        <w:t xml:space="preserve"> (ППЭ)</w:t>
      </w:r>
      <w:r w:rsidRPr="00035133">
        <w:rPr>
          <w:szCs w:val="24"/>
        </w:rPr>
        <w:t xml:space="preserve"> на </w:t>
      </w:r>
      <w:r>
        <w:rPr>
          <w:szCs w:val="24"/>
        </w:rPr>
        <w:t>локомотивах железных дорог сопряжено с необходимостью обеспечения двух аспектов электромагнитной совместимости (ЭМС)</w:t>
      </w:r>
      <w:r w:rsidRPr="00506145">
        <w:rPr>
          <w:szCs w:val="24"/>
        </w:rPr>
        <w:t xml:space="preserve"> </w:t>
      </w:r>
      <w:r>
        <w:rPr>
          <w:szCs w:val="24"/>
        </w:rPr>
        <w:t>СЭП с подсистемами инфраструктуры железнодорожного транспорта и внешней окружающей средой. Первый аспект обеспечивается путем контроля влияния гармоник тягового тока на работу рельсовых цепей</w:t>
      </w:r>
      <w:r w:rsidRPr="00EB7EF4">
        <w:rPr>
          <w:szCs w:val="24"/>
        </w:rPr>
        <w:t xml:space="preserve">. </w:t>
      </w:r>
      <w:r>
        <w:rPr>
          <w:szCs w:val="24"/>
        </w:rPr>
        <w:t>Второй</w:t>
      </w:r>
      <w:r w:rsidRPr="00836FDF">
        <w:rPr>
          <w:szCs w:val="24"/>
        </w:rPr>
        <w:t xml:space="preserve"> </w:t>
      </w:r>
      <w:r>
        <w:rPr>
          <w:szCs w:val="24"/>
        </w:rPr>
        <w:t>аспект</w:t>
      </w:r>
      <w:r w:rsidRPr="00836FDF">
        <w:rPr>
          <w:szCs w:val="24"/>
        </w:rPr>
        <w:t xml:space="preserve"> – </w:t>
      </w:r>
      <w:r>
        <w:rPr>
          <w:szCs w:val="24"/>
        </w:rPr>
        <w:t>контролем</w:t>
      </w:r>
      <w:r w:rsidRPr="00836FDF">
        <w:rPr>
          <w:szCs w:val="24"/>
        </w:rPr>
        <w:t xml:space="preserve"> </w:t>
      </w:r>
      <w:r>
        <w:rPr>
          <w:szCs w:val="24"/>
        </w:rPr>
        <w:t>эмиссии радиопомех</w:t>
      </w:r>
      <w:r w:rsidRPr="00836FDF">
        <w:rPr>
          <w:szCs w:val="24"/>
        </w:rPr>
        <w:t xml:space="preserve">, </w:t>
      </w:r>
      <w:r>
        <w:rPr>
          <w:szCs w:val="24"/>
        </w:rPr>
        <w:t>уровень которых</w:t>
      </w:r>
      <w:r w:rsidRPr="00836FDF">
        <w:rPr>
          <w:szCs w:val="24"/>
        </w:rPr>
        <w:t xml:space="preserve"> </w:t>
      </w:r>
      <w:r>
        <w:rPr>
          <w:szCs w:val="24"/>
        </w:rPr>
        <w:t>в</w:t>
      </w:r>
      <w:r w:rsidRPr="00836FDF">
        <w:rPr>
          <w:szCs w:val="24"/>
        </w:rPr>
        <w:t xml:space="preserve"> </w:t>
      </w:r>
      <w:r>
        <w:rPr>
          <w:szCs w:val="24"/>
        </w:rPr>
        <w:t>ряде</w:t>
      </w:r>
      <w:r w:rsidRPr="00836FDF">
        <w:rPr>
          <w:szCs w:val="24"/>
        </w:rPr>
        <w:t xml:space="preserve"> </w:t>
      </w:r>
      <w:r>
        <w:rPr>
          <w:szCs w:val="24"/>
        </w:rPr>
        <w:t>случаев</w:t>
      </w:r>
      <w:r w:rsidRPr="00836FDF">
        <w:rPr>
          <w:szCs w:val="24"/>
        </w:rPr>
        <w:t xml:space="preserve"> </w:t>
      </w:r>
      <w:r>
        <w:rPr>
          <w:szCs w:val="24"/>
        </w:rPr>
        <w:t>может</w:t>
      </w:r>
      <w:r w:rsidRPr="00836FDF">
        <w:rPr>
          <w:szCs w:val="24"/>
        </w:rPr>
        <w:t xml:space="preserve"> </w:t>
      </w:r>
      <w:r>
        <w:rPr>
          <w:szCs w:val="24"/>
        </w:rPr>
        <w:t>превысить</w:t>
      </w:r>
      <w:r w:rsidRPr="00836FDF">
        <w:rPr>
          <w:szCs w:val="24"/>
        </w:rPr>
        <w:t xml:space="preserve"> </w:t>
      </w:r>
      <w:r>
        <w:rPr>
          <w:szCs w:val="24"/>
        </w:rPr>
        <w:t>нормы, установленные для железнодорожного подвижного состава, что обусловлено т</w:t>
      </w:r>
      <w:r w:rsidRPr="00035133">
        <w:rPr>
          <w:szCs w:val="24"/>
        </w:rPr>
        <w:t>аки</w:t>
      </w:r>
      <w:r>
        <w:rPr>
          <w:szCs w:val="24"/>
        </w:rPr>
        <w:t>ми</w:t>
      </w:r>
      <w:r w:rsidRPr="00035133">
        <w:rPr>
          <w:szCs w:val="24"/>
        </w:rPr>
        <w:t xml:space="preserve"> особенност</w:t>
      </w:r>
      <w:r>
        <w:rPr>
          <w:szCs w:val="24"/>
        </w:rPr>
        <w:t>ями</w:t>
      </w:r>
      <w:r w:rsidRPr="00035133">
        <w:rPr>
          <w:szCs w:val="24"/>
        </w:rPr>
        <w:t xml:space="preserve"> </w:t>
      </w:r>
      <w:r>
        <w:rPr>
          <w:szCs w:val="24"/>
        </w:rPr>
        <w:t>ППЭ</w:t>
      </w:r>
      <w:r w:rsidRPr="00035133">
        <w:rPr>
          <w:szCs w:val="24"/>
        </w:rPr>
        <w:t>,</w:t>
      </w:r>
      <w:r>
        <w:rPr>
          <w:szCs w:val="24"/>
        </w:rPr>
        <w:t xml:space="preserve"> </w:t>
      </w:r>
      <w:r w:rsidRPr="00035133">
        <w:rPr>
          <w:szCs w:val="24"/>
        </w:rPr>
        <w:t>как</w:t>
      </w:r>
      <w:r>
        <w:rPr>
          <w:szCs w:val="24"/>
        </w:rPr>
        <w:t xml:space="preserve"> ключевой режим работы с малой длительностью переходных процессов и</w:t>
      </w:r>
      <w:r w:rsidRPr="00035133">
        <w:rPr>
          <w:szCs w:val="24"/>
        </w:rPr>
        <w:t xml:space="preserve"> наличие </w:t>
      </w:r>
      <w:r>
        <w:rPr>
          <w:szCs w:val="24"/>
        </w:rPr>
        <w:t>массивных</w:t>
      </w:r>
      <w:r w:rsidRPr="00035133">
        <w:rPr>
          <w:szCs w:val="24"/>
        </w:rPr>
        <w:t xml:space="preserve"> теплоотвод</w:t>
      </w:r>
      <w:r>
        <w:rPr>
          <w:szCs w:val="24"/>
        </w:rPr>
        <w:t xml:space="preserve">ов, обеспечивающих </w:t>
      </w:r>
      <w:r w:rsidRPr="00035133">
        <w:rPr>
          <w:szCs w:val="24"/>
        </w:rPr>
        <w:t>сильн</w:t>
      </w:r>
      <w:r>
        <w:rPr>
          <w:szCs w:val="24"/>
        </w:rPr>
        <w:t>ую</w:t>
      </w:r>
      <w:r w:rsidRPr="00035133">
        <w:rPr>
          <w:szCs w:val="24"/>
        </w:rPr>
        <w:t xml:space="preserve"> электромагнитн</w:t>
      </w:r>
      <w:r>
        <w:rPr>
          <w:szCs w:val="24"/>
        </w:rPr>
        <w:t>ую</w:t>
      </w:r>
      <w:r w:rsidRPr="00035133">
        <w:rPr>
          <w:szCs w:val="24"/>
        </w:rPr>
        <w:t xml:space="preserve"> связь </w:t>
      </w:r>
      <w:r>
        <w:rPr>
          <w:szCs w:val="24"/>
        </w:rPr>
        <w:t xml:space="preserve">полупроводниковых ключей </w:t>
      </w:r>
      <w:r w:rsidRPr="00035133">
        <w:rPr>
          <w:szCs w:val="24"/>
        </w:rPr>
        <w:t xml:space="preserve">с </w:t>
      </w:r>
      <w:r>
        <w:rPr>
          <w:szCs w:val="24"/>
        </w:rPr>
        <w:t xml:space="preserve">несущими конструкциями. </w:t>
      </w:r>
    </w:p>
    <w:p w:rsidR="009063EA" w:rsidRDefault="009063EA" w:rsidP="00993AAF">
      <w:pPr>
        <w:jc w:val="both"/>
      </w:pPr>
      <w:r>
        <w:tab/>
        <w:t>Цель диссертационной работы - исследование второго аспекта ЭМС подвижного состава железных дорог – эмиссии радиопомех, а именно, идентификации источников энергии радиопомех в системах электропитания и методам снижения уровня эмиссии радиопомех ППЭ.</w:t>
      </w:r>
    </w:p>
    <w:p w:rsidR="009063EA" w:rsidRDefault="009063EA" w:rsidP="00993AAF">
      <w:pPr>
        <w:jc w:val="both"/>
      </w:pPr>
      <w:r>
        <w:tab/>
        <w:t>В рамках диссертационного исследования проработаны две задачи:</w:t>
      </w:r>
    </w:p>
    <w:p w:rsidR="009063EA" w:rsidRDefault="009063EA" w:rsidP="00A06C9A">
      <w:pPr>
        <w:ind w:firstLine="709"/>
        <w:jc w:val="both"/>
      </w:pPr>
      <w:r>
        <w:t xml:space="preserve">1) </w:t>
      </w:r>
      <w:r w:rsidR="00A06C9A">
        <w:t>Выполнена и</w:t>
      </w:r>
      <w:r w:rsidRPr="009063EA">
        <w:t>дентификация источников радиопомех в системах электропитания железнодорожных локомотивов методом ран</w:t>
      </w:r>
      <w:r>
        <w:t>ж</w:t>
      </w:r>
      <w:r w:rsidRPr="009063EA">
        <w:t>ирования по степени вклада в суммарную эмиссию радиопомех</w:t>
      </w:r>
      <w:r w:rsidR="00A06C9A">
        <w:t xml:space="preserve">. </w:t>
      </w:r>
      <w:r w:rsidRPr="009063EA">
        <w:t>Обоснована актуальность и рассмотрены общие решения задачи идентификации источников радиопомех. Представлен метод идентификации, учитывающий особенности испытаний систем электропитания железнодорожных локомотивов на эмиссию радиопомех, приведены результаты практического применения метода</w:t>
      </w:r>
      <w:r>
        <w:t>, рассмотрены проблемы теоретического обоснования представленного метода идентификации.</w:t>
      </w:r>
    </w:p>
    <w:p w:rsidR="009063EA" w:rsidRDefault="009063EA" w:rsidP="00A06C9A">
      <w:pPr>
        <w:ind w:firstLine="709"/>
        <w:jc w:val="both"/>
      </w:pPr>
      <w:r>
        <w:t xml:space="preserve">2) </w:t>
      </w:r>
      <w:r w:rsidR="00A06C9A">
        <w:t>Проведен а</w:t>
      </w:r>
      <w:r>
        <w:t>нализ работы регуляторов напряжения стартер-генераторов тепловозов</w:t>
      </w:r>
      <w:r w:rsidR="00A06C9A">
        <w:t xml:space="preserve">. </w:t>
      </w:r>
      <w:r>
        <w:t>Представлена модель регулятора напряжения стартер-генератора тепловоза с учетом монтажных соединений, позволяющая проанализировать режим работы регулятора напряжения в составе оборудования тепловоза. На основе разработанной модели выявлены меха</w:t>
      </w:r>
      <w:bookmarkStart w:id="0" w:name="_GoBack"/>
      <w:bookmarkEnd w:id="0"/>
      <w:r>
        <w:t>низмы отказов элементов регулятора напряжения и определены проектные решения по повышению надежности и улучшению электромагнитной совместимости тепловозов.</w:t>
      </w:r>
    </w:p>
    <w:p w:rsidR="009063EA" w:rsidRDefault="009063EA" w:rsidP="00993AAF">
      <w:pPr>
        <w:jc w:val="both"/>
      </w:pPr>
    </w:p>
    <w:sectPr w:rsidR="0090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2B"/>
    <w:rsid w:val="0001188B"/>
    <w:rsid w:val="000F3F9F"/>
    <w:rsid w:val="00213C1D"/>
    <w:rsid w:val="002929FC"/>
    <w:rsid w:val="0035588E"/>
    <w:rsid w:val="004311FF"/>
    <w:rsid w:val="004403DF"/>
    <w:rsid w:val="009063EA"/>
    <w:rsid w:val="00993AAF"/>
    <w:rsid w:val="00A06C9A"/>
    <w:rsid w:val="00AB482B"/>
    <w:rsid w:val="00C45D3E"/>
    <w:rsid w:val="00DA739B"/>
    <w:rsid w:val="00E3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79E51-105F-4E41-BC6B-53B385DE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1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403D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3D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3D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3D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03D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3DF"/>
    <w:pPr>
      <w:spacing w:before="2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3D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03D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3D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3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03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03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03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403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403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403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03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403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403D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03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403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403DF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03D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403DF"/>
    <w:rPr>
      <w:b/>
      <w:bCs/>
      <w:spacing w:val="0"/>
    </w:rPr>
  </w:style>
  <w:style w:type="character" w:styleId="a9">
    <w:name w:val="Emphasis"/>
    <w:uiPriority w:val="20"/>
    <w:qFormat/>
    <w:rsid w:val="004403D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403DF"/>
    <w:pPr>
      <w:spacing w:after="0"/>
    </w:pPr>
  </w:style>
  <w:style w:type="paragraph" w:styleId="ab">
    <w:name w:val="List Paragraph"/>
    <w:basedOn w:val="a"/>
    <w:uiPriority w:val="34"/>
    <w:qFormat/>
    <w:rsid w:val="004403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03D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403DF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403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403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403D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403D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403DF"/>
    <w:rPr>
      <w:smallCaps/>
    </w:rPr>
  </w:style>
  <w:style w:type="character" w:styleId="af1">
    <w:name w:val="Intense Reference"/>
    <w:uiPriority w:val="32"/>
    <w:qFormat/>
    <w:rsid w:val="004403DF"/>
    <w:rPr>
      <w:b/>
      <w:bCs/>
      <w:smallCaps/>
      <w:color w:val="auto"/>
    </w:rPr>
  </w:style>
  <w:style w:type="character" w:styleId="af2">
    <w:name w:val="Book Title"/>
    <w:uiPriority w:val="33"/>
    <w:qFormat/>
    <w:rsid w:val="004403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403DF"/>
    <w:pPr>
      <w:outlineLvl w:val="9"/>
    </w:pPr>
    <w:rPr>
      <w:lang w:bidi="en-US"/>
    </w:rPr>
  </w:style>
  <w:style w:type="paragraph" w:customStyle="1" w:styleId="CitaviBibliographyEntry">
    <w:name w:val="Citavi Bibliography Entry"/>
    <w:basedOn w:val="a"/>
    <w:link w:val="CitaviBibliographyEntry0"/>
    <w:rsid w:val="00E342F1"/>
    <w:pPr>
      <w:tabs>
        <w:tab w:val="left" w:pos="454"/>
      </w:tabs>
      <w:spacing w:after="100" w:afterAutospacing="1"/>
      <w:ind w:left="454" w:hanging="454"/>
    </w:pPr>
    <w:rPr>
      <w:sz w:val="28"/>
    </w:rPr>
  </w:style>
  <w:style w:type="character" w:customStyle="1" w:styleId="CitaviBibliographyEntry0">
    <w:name w:val="Citavi Bibliography Entry Знак"/>
    <w:basedOn w:val="a0"/>
    <w:link w:val="CitaviBibliographyEntry"/>
    <w:rsid w:val="00E342F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BKS</dc:creator>
  <cp:keywords/>
  <dc:description/>
  <cp:lastModifiedBy>Борис Сергеев</cp:lastModifiedBy>
  <cp:revision>3</cp:revision>
  <dcterms:created xsi:type="dcterms:W3CDTF">2017-02-05T13:16:00Z</dcterms:created>
  <dcterms:modified xsi:type="dcterms:W3CDTF">2017-02-05T13:21:00Z</dcterms:modified>
</cp:coreProperties>
</file>